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1371" w14:textId="5FE155AB" w:rsidR="0007192C" w:rsidRPr="00C94064" w:rsidRDefault="00C94064" w:rsidP="00C94064">
      <w:pPr>
        <w:pStyle w:val="NoSpacing"/>
        <w:jc w:val="center"/>
        <w:rPr>
          <w:sz w:val="44"/>
          <w:szCs w:val="44"/>
        </w:rPr>
      </w:pPr>
      <w:r w:rsidRPr="00C94064">
        <w:rPr>
          <w:sz w:val="44"/>
          <w:szCs w:val="44"/>
        </w:rPr>
        <w:t>Risk Assessment</w:t>
      </w:r>
    </w:p>
    <w:p w14:paraId="5CEE9D22" w14:textId="4038CD73" w:rsidR="00C94064" w:rsidRDefault="00C94064" w:rsidP="00C94064">
      <w:pPr>
        <w:pStyle w:val="NoSpacing"/>
      </w:pPr>
    </w:p>
    <w:p w14:paraId="5E2E7943" w14:textId="7FB52166" w:rsidR="00C94064" w:rsidRPr="008926DF" w:rsidRDefault="00C94064" w:rsidP="00C94064">
      <w:pPr>
        <w:pStyle w:val="NoSpacing"/>
        <w:rPr>
          <w:b/>
          <w:bCs/>
        </w:rPr>
      </w:pPr>
      <w:r w:rsidRPr="008926DF">
        <w:rPr>
          <w:b/>
          <w:bCs/>
        </w:rPr>
        <w:t>Who is at risk?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3"/>
        <w:gridCol w:w="6024"/>
        <w:gridCol w:w="6025"/>
      </w:tblGrid>
      <w:tr w:rsidR="006C1407" w:rsidRPr="006C1407" w14:paraId="343DD827" w14:textId="77777777" w:rsidTr="006C1407">
        <w:tc>
          <w:tcPr>
            <w:tcW w:w="2263" w:type="dxa"/>
            <w:shd w:val="clear" w:color="auto" w:fill="008080"/>
          </w:tcPr>
          <w:p w14:paraId="530821F3" w14:textId="282F18D7" w:rsidR="00C94064" w:rsidRPr="006C1407" w:rsidRDefault="00C94064" w:rsidP="00C94064">
            <w:pPr>
              <w:pStyle w:val="NoSpacing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Classification</w:t>
            </w:r>
          </w:p>
        </w:tc>
        <w:tc>
          <w:tcPr>
            <w:tcW w:w="6024" w:type="dxa"/>
            <w:shd w:val="clear" w:color="auto" w:fill="008080"/>
          </w:tcPr>
          <w:p w14:paraId="7A0B5964" w14:textId="5DCFD03E" w:rsidR="00C94064" w:rsidRPr="006C1407" w:rsidRDefault="00C94064" w:rsidP="00C94064">
            <w:pPr>
              <w:pStyle w:val="NoSpacing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Description/examples</w:t>
            </w:r>
          </w:p>
        </w:tc>
        <w:tc>
          <w:tcPr>
            <w:tcW w:w="6025" w:type="dxa"/>
            <w:shd w:val="clear" w:color="auto" w:fill="008080"/>
          </w:tcPr>
          <w:p w14:paraId="207143AC" w14:textId="543A7303" w:rsidR="00C94064" w:rsidRPr="006C1407" w:rsidRDefault="00C94064" w:rsidP="00C94064">
            <w:pPr>
              <w:pStyle w:val="NoSpacing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Risks</w:t>
            </w:r>
          </w:p>
        </w:tc>
      </w:tr>
      <w:tr w:rsidR="00C94064" w14:paraId="4BEFA4F5" w14:textId="77777777" w:rsidTr="006C64DC">
        <w:trPr>
          <w:trHeight w:val="774"/>
        </w:trPr>
        <w:tc>
          <w:tcPr>
            <w:tcW w:w="2263" w:type="dxa"/>
          </w:tcPr>
          <w:p w14:paraId="439A32A0" w14:textId="7A265A60" w:rsidR="00C94064" w:rsidRDefault="00C94064" w:rsidP="00C94064">
            <w:pPr>
              <w:pStyle w:val="NoSpacing"/>
            </w:pPr>
          </w:p>
        </w:tc>
        <w:tc>
          <w:tcPr>
            <w:tcW w:w="6024" w:type="dxa"/>
          </w:tcPr>
          <w:p w14:paraId="0D94F188" w14:textId="34E617A8" w:rsidR="00C94064" w:rsidRDefault="00C94064" w:rsidP="00C94064">
            <w:pPr>
              <w:pStyle w:val="NoSpacing"/>
            </w:pPr>
          </w:p>
        </w:tc>
        <w:tc>
          <w:tcPr>
            <w:tcW w:w="6025" w:type="dxa"/>
          </w:tcPr>
          <w:p w14:paraId="260293DF" w14:textId="1B700E6C" w:rsidR="00C94064" w:rsidRDefault="00C94064" w:rsidP="00C94064">
            <w:pPr>
              <w:pStyle w:val="NoSpacing"/>
            </w:pPr>
          </w:p>
        </w:tc>
      </w:tr>
      <w:tr w:rsidR="00C94064" w14:paraId="0396EBBB" w14:textId="77777777" w:rsidTr="006C64DC">
        <w:trPr>
          <w:trHeight w:val="774"/>
        </w:trPr>
        <w:tc>
          <w:tcPr>
            <w:tcW w:w="2263" w:type="dxa"/>
          </w:tcPr>
          <w:p w14:paraId="439827C4" w14:textId="0A66C86D" w:rsidR="00C94064" w:rsidRDefault="00C94064" w:rsidP="00C94064">
            <w:pPr>
              <w:pStyle w:val="NoSpacing"/>
            </w:pPr>
          </w:p>
        </w:tc>
        <w:tc>
          <w:tcPr>
            <w:tcW w:w="6024" w:type="dxa"/>
          </w:tcPr>
          <w:p w14:paraId="3F3A5F19" w14:textId="6118AB0C" w:rsidR="00C94064" w:rsidRDefault="00C94064" w:rsidP="00C94064">
            <w:pPr>
              <w:pStyle w:val="NoSpacing"/>
            </w:pPr>
          </w:p>
        </w:tc>
        <w:tc>
          <w:tcPr>
            <w:tcW w:w="6025" w:type="dxa"/>
          </w:tcPr>
          <w:p w14:paraId="3D5F1434" w14:textId="2C66069E" w:rsidR="00C94064" w:rsidRDefault="00C94064" w:rsidP="00C94064">
            <w:pPr>
              <w:pStyle w:val="NoSpacing"/>
            </w:pPr>
          </w:p>
        </w:tc>
      </w:tr>
      <w:tr w:rsidR="00C94064" w14:paraId="4C2D3320" w14:textId="77777777" w:rsidTr="006C64DC">
        <w:trPr>
          <w:trHeight w:val="774"/>
        </w:trPr>
        <w:tc>
          <w:tcPr>
            <w:tcW w:w="2263" w:type="dxa"/>
          </w:tcPr>
          <w:p w14:paraId="4FDE1A6F" w14:textId="4F196651" w:rsidR="00C94064" w:rsidRDefault="00C94064" w:rsidP="00C94064">
            <w:pPr>
              <w:pStyle w:val="NoSpacing"/>
            </w:pPr>
          </w:p>
        </w:tc>
        <w:tc>
          <w:tcPr>
            <w:tcW w:w="6024" w:type="dxa"/>
          </w:tcPr>
          <w:p w14:paraId="16A8E254" w14:textId="05FCD238" w:rsidR="00C94064" w:rsidRDefault="00C94064" w:rsidP="00C94064">
            <w:pPr>
              <w:pStyle w:val="NoSpacing"/>
            </w:pPr>
          </w:p>
        </w:tc>
        <w:tc>
          <w:tcPr>
            <w:tcW w:w="6025" w:type="dxa"/>
          </w:tcPr>
          <w:p w14:paraId="67FF675C" w14:textId="2423A1A4" w:rsidR="00C94064" w:rsidRDefault="00C94064" w:rsidP="00C94064">
            <w:pPr>
              <w:pStyle w:val="NoSpacing"/>
            </w:pPr>
          </w:p>
        </w:tc>
      </w:tr>
    </w:tbl>
    <w:p w14:paraId="60E3C028" w14:textId="1C4FB6CB" w:rsidR="00C94064" w:rsidRDefault="00C94064" w:rsidP="00C94064">
      <w:pPr>
        <w:pStyle w:val="NoSpacing"/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708"/>
        <w:gridCol w:w="709"/>
        <w:gridCol w:w="709"/>
        <w:gridCol w:w="5670"/>
        <w:gridCol w:w="709"/>
        <w:gridCol w:w="708"/>
        <w:gridCol w:w="709"/>
      </w:tblGrid>
      <w:tr w:rsidR="006C1407" w:rsidRPr="006C1407" w14:paraId="1E9E0FEB" w14:textId="77777777" w:rsidTr="00C52DF6">
        <w:trPr>
          <w:cantSplit/>
          <w:trHeight w:val="1357"/>
        </w:trPr>
        <w:tc>
          <w:tcPr>
            <w:tcW w:w="562" w:type="dxa"/>
            <w:shd w:val="clear" w:color="auto" w:fill="008080"/>
            <w:vAlign w:val="center"/>
          </w:tcPr>
          <w:p w14:paraId="003070B1" w14:textId="3355991B" w:rsidR="00C94064" w:rsidRPr="006C1407" w:rsidRDefault="00C94064" w:rsidP="00A5749E">
            <w:pPr>
              <w:pStyle w:val="NoSpacing"/>
              <w:jc w:val="center"/>
              <w:rPr>
                <w:color w:val="FFFFFF" w:themeColor="background1"/>
              </w:rPr>
            </w:pPr>
            <w:bookmarkStart w:id="0" w:name="_Hlk121664849"/>
            <w:r w:rsidRPr="006C1407">
              <w:rPr>
                <w:color w:val="FFFFFF" w:themeColor="background1"/>
              </w:rPr>
              <w:t>No.</w:t>
            </w:r>
          </w:p>
        </w:tc>
        <w:tc>
          <w:tcPr>
            <w:tcW w:w="1985" w:type="dxa"/>
            <w:shd w:val="clear" w:color="auto" w:fill="008080"/>
            <w:vAlign w:val="center"/>
          </w:tcPr>
          <w:p w14:paraId="5D5FF983" w14:textId="2BE7BB78" w:rsidR="00C94064" w:rsidRPr="006C1407" w:rsidRDefault="00C94064" w:rsidP="00A5749E">
            <w:pPr>
              <w:pStyle w:val="NoSpacing"/>
              <w:jc w:val="center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Hazard description</w:t>
            </w:r>
          </w:p>
        </w:tc>
        <w:tc>
          <w:tcPr>
            <w:tcW w:w="1843" w:type="dxa"/>
            <w:shd w:val="clear" w:color="auto" w:fill="008080"/>
            <w:vAlign w:val="center"/>
          </w:tcPr>
          <w:p w14:paraId="45F3EDCF" w14:textId="30AB52B1" w:rsidR="00C94064" w:rsidRPr="006C1407" w:rsidRDefault="00C94064" w:rsidP="00A5749E">
            <w:pPr>
              <w:pStyle w:val="NoSpacing"/>
              <w:jc w:val="center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Who is at risk?</w:t>
            </w:r>
          </w:p>
        </w:tc>
        <w:tc>
          <w:tcPr>
            <w:tcW w:w="708" w:type="dxa"/>
            <w:shd w:val="clear" w:color="auto" w:fill="008080"/>
            <w:textDirection w:val="btLr"/>
          </w:tcPr>
          <w:p w14:paraId="39F6F08C" w14:textId="51B59683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Hazard likelihood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5176F63D" w14:textId="1E919CBF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Possible severity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5BD151A8" w14:textId="284B4082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Pre-control risk rating</w:t>
            </w:r>
          </w:p>
        </w:tc>
        <w:tc>
          <w:tcPr>
            <w:tcW w:w="5670" w:type="dxa"/>
            <w:shd w:val="clear" w:color="auto" w:fill="008080"/>
            <w:vAlign w:val="center"/>
          </w:tcPr>
          <w:p w14:paraId="08368F86" w14:textId="24E2887B" w:rsidR="00C94064" w:rsidRPr="006C1407" w:rsidRDefault="00C94064" w:rsidP="00A5749E">
            <w:pPr>
              <w:pStyle w:val="NoSpacing"/>
              <w:jc w:val="center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Control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302CB3F7" w14:textId="7482851F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Hazard likelihood</w:t>
            </w:r>
          </w:p>
        </w:tc>
        <w:tc>
          <w:tcPr>
            <w:tcW w:w="708" w:type="dxa"/>
            <w:shd w:val="clear" w:color="auto" w:fill="008080"/>
            <w:textDirection w:val="btLr"/>
          </w:tcPr>
          <w:p w14:paraId="3E00CB9E" w14:textId="613A9D01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Possible severity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3F9051C7" w14:textId="45659FE6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Post-control risk rating</w:t>
            </w:r>
          </w:p>
        </w:tc>
      </w:tr>
      <w:tr w:rsidR="008D25ED" w14:paraId="5C3612EF" w14:textId="77777777" w:rsidTr="006D7DA8">
        <w:trPr>
          <w:trHeight w:val="522"/>
        </w:trPr>
        <w:tc>
          <w:tcPr>
            <w:tcW w:w="562" w:type="dxa"/>
          </w:tcPr>
          <w:p w14:paraId="60F63300" w14:textId="3815D34A" w:rsidR="008D25ED" w:rsidRDefault="008D25ED" w:rsidP="00A5749E">
            <w:pPr>
              <w:pStyle w:val="NoSpacing"/>
              <w:jc w:val="center"/>
            </w:pPr>
          </w:p>
        </w:tc>
        <w:tc>
          <w:tcPr>
            <w:tcW w:w="1985" w:type="dxa"/>
          </w:tcPr>
          <w:p w14:paraId="600F785D" w14:textId="22447A55" w:rsidR="008D25ED" w:rsidRDefault="008D25ED" w:rsidP="00C94064">
            <w:pPr>
              <w:pStyle w:val="NoSpacing"/>
            </w:pPr>
          </w:p>
        </w:tc>
        <w:tc>
          <w:tcPr>
            <w:tcW w:w="1843" w:type="dxa"/>
          </w:tcPr>
          <w:p w14:paraId="4C89812B" w14:textId="0687C95C" w:rsidR="007E6BCB" w:rsidRDefault="007E6BCB" w:rsidP="00C94064">
            <w:pPr>
              <w:pStyle w:val="NoSpacing"/>
            </w:pPr>
          </w:p>
        </w:tc>
        <w:tc>
          <w:tcPr>
            <w:tcW w:w="708" w:type="dxa"/>
          </w:tcPr>
          <w:p w14:paraId="522D325A" w14:textId="32F9747E" w:rsidR="008D25ED" w:rsidRDefault="008D25ED" w:rsidP="005F5C32">
            <w:pPr>
              <w:pStyle w:val="NoSpacing"/>
              <w:jc w:val="center"/>
            </w:pPr>
          </w:p>
        </w:tc>
        <w:tc>
          <w:tcPr>
            <w:tcW w:w="709" w:type="dxa"/>
          </w:tcPr>
          <w:p w14:paraId="2AF17778" w14:textId="0BCC2D7B" w:rsidR="008D25ED" w:rsidRDefault="008D25ED" w:rsidP="005F5C32">
            <w:pPr>
              <w:pStyle w:val="NoSpacing"/>
              <w:jc w:val="center"/>
            </w:pPr>
          </w:p>
        </w:tc>
        <w:tc>
          <w:tcPr>
            <w:tcW w:w="709" w:type="dxa"/>
          </w:tcPr>
          <w:p w14:paraId="0C810918" w14:textId="2CD894AB" w:rsidR="008D25ED" w:rsidRDefault="008D25ED" w:rsidP="005F5C32">
            <w:pPr>
              <w:pStyle w:val="NoSpacing"/>
              <w:jc w:val="center"/>
            </w:pPr>
          </w:p>
        </w:tc>
        <w:tc>
          <w:tcPr>
            <w:tcW w:w="5670" w:type="dxa"/>
          </w:tcPr>
          <w:p w14:paraId="4D4690AB" w14:textId="763D6856" w:rsidR="009810FA" w:rsidRDefault="009810FA" w:rsidP="00C94064">
            <w:pPr>
              <w:pStyle w:val="NoSpacing"/>
            </w:pPr>
          </w:p>
        </w:tc>
        <w:tc>
          <w:tcPr>
            <w:tcW w:w="709" w:type="dxa"/>
          </w:tcPr>
          <w:p w14:paraId="2728DDBE" w14:textId="260A5A78" w:rsidR="008D25ED" w:rsidRDefault="008D25ED" w:rsidP="005F5C32">
            <w:pPr>
              <w:pStyle w:val="NoSpacing"/>
              <w:jc w:val="center"/>
            </w:pPr>
          </w:p>
        </w:tc>
        <w:tc>
          <w:tcPr>
            <w:tcW w:w="708" w:type="dxa"/>
          </w:tcPr>
          <w:p w14:paraId="65CF91E5" w14:textId="1506196E" w:rsidR="008D25ED" w:rsidRDefault="008D25ED" w:rsidP="005F5C32">
            <w:pPr>
              <w:pStyle w:val="NoSpacing"/>
              <w:jc w:val="center"/>
            </w:pPr>
          </w:p>
        </w:tc>
        <w:tc>
          <w:tcPr>
            <w:tcW w:w="709" w:type="dxa"/>
          </w:tcPr>
          <w:p w14:paraId="671CF028" w14:textId="474AA0C2" w:rsidR="008D25ED" w:rsidRDefault="008D25ED" w:rsidP="005F5C32">
            <w:pPr>
              <w:pStyle w:val="NoSpacing"/>
              <w:jc w:val="center"/>
            </w:pPr>
          </w:p>
        </w:tc>
      </w:tr>
      <w:bookmarkEnd w:id="0"/>
      <w:tr w:rsidR="00100891" w14:paraId="76354C25" w14:textId="77777777" w:rsidTr="006D7DA8">
        <w:trPr>
          <w:trHeight w:val="522"/>
        </w:trPr>
        <w:tc>
          <w:tcPr>
            <w:tcW w:w="562" w:type="dxa"/>
          </w:tcPr>
          <w:p w14:paraId="30D56EEF" w14:textId="42B089C6" w:rsidR="00C94064" w:rsidRDefault="00C94064" w:rsidP="00A5749E">
            <w:pPr>
              <w:pStyle w:val="NoSpacing"/>
              <w:jc w:val="center"/>
            </w:pPr>
          </w:p>
        </w:tc>
        <w:tc>
          <w:tcPr>
            <w:tcW w:w="1985" w:type="dxa"/>
          </w:tcPr>
          <w:p w14:paraId="070D8205" w14:textId="0DF31D1D" w:rsidR="00C94064" w:rsidRDefault="00C94064" w:rsidP="00C94064">
            <w:pPr>
              <w:pStyle w:val="NoSpacing"/>
            </w:pPr>
          </w:p>
        </w:tc>
        <w:tc>
          <w:tcPr>
            <w:tcW w:w="1843" w:type="dxa"/>
          </w:tcPr>
          <w:p w14:paraId="2C41C053" w14:textId="78346AD3" w:rsidR="005D7D20" w:rsidRDefault="005D7D20" w:rsidP="00C94064">
            <w:pPr>
              <w:pStyle w:val="NoSpacing"/>
            </w:pPr>
          </w:p>
        </w:tc>
        <w:tc>
          <w:tcPr>
            <w:tcW w:w="708" w:type="dxa"/>
          </w:tcPr>
          <w:p w14:paraId="717C0711" w14:textId="50F87D7E" w:rsidR="00C94064" w:rsidRDefault="00C94064" w:rsidP="005F5C32">
            <w:pPr>
              <w:pStyle w:val="NoSpacing"/>
              <w:jc w:val="center"/>
            </w:pPr>
          </w:p>
        </w:tc>
        <w:tc>
          <w:tcPr>
            <w:tcW w:w="709" w:type="dxa"/>
          </w:tcPr>
          <w:p w14:paraId="3E280BFD" w14:textId="435FE59D" w:rsidR="00C94064" w:rsidRDefault="00C94064" w:rsidP="005F5C32">
            <w:pPr>
              <w:pStyle w:val="NoSpacing"/>
              <w:jc w:val="center"/>
            </w:pPr>
          </w:p>
        </w:tc>
        <w:tc>
          <w:tcPr>
            <w:tcW w:w="709" w:type="dxa"/>
          </w:tcPr>
          <w:p w14:paraId="2160C9A5" w14:textId="6FF5CA54" w:rsidR="00C94064" w:rsidRDefault="00C94064" w:rsidP="005F5C32">
            <w:pPr>
              <w:pStyle w:val="NoSpacing"/>
              <w:jc w:val="center"/>
            </w:pPr>
          </w:p>
        </w:tc>
        <w:tc>
          <w:tcPr>
            <w:tcW w:w="5670" w:type="dxa"/>
          </w:tcPr>
          <w:p w14:paraId="19248587" w14:textId="055D864C" w:rsidR="00DB5BAA" w:rsidRDefault="00DB5BAA" w:rsidP="00C94064">
            <w:pPr>
              <w:pStyle w:val="NoSpacing"/>
            </w:pPr>
          </w:p>
        </w:tc>
        <w:tc>
          <w:tcPr>
            <w:tcW w:w="709" w:type="dxa"/>
          </w:tcPr>
          <w:p w14:paraId="29234391" w14:textId="79759609" w:rsidR="00C94064" w:rsidRDefault="00C94064" w:rsidP="005F5C32">
            <w:pPr>
              <w:pStyle w:val="NoSpacing"/>
              <w:jc w:val="center"/>
            </w:pPr>
          </w:p>
        </w:tc>
        <w:tc>
          <w:tcPr>
            <w:tcW w:w="708" w:type="dxa"/>
          </w:tcPr>
          <w:p w14:paraId="48E3DC01" w14:textId="635CC81B" w:rsidR="00C94064" w:rsidRDefault="00C94064" w:rsidP="005F5C32">
            <w:pPr>
              <w:pStyle w:val="NoSpacing"/>
              <w:jc w:val="center"/>
            </w:pPr>
          </w:p>
        </w:tc>
        <w:tc>
          <w:tcPr>
            <w:tcW w:w="709" w:type="dxa"/>
          </w:tcPr>
          <w:p w14:paraId="687BF365" w14:textId="0628B963" w:rsidR="00C94064" w:rsidRDefault="00C94064" w:rsidP="005F5C32">
            <w:pPr>
              <w:pStyle w:val="NoSpacing"/>
              <w:jc w:val="center"/>
            </w:pPr>
          </w:p>
        </w:tc>
      </w:tr>
      <w:tr w:rsidR="00100891" w14:paraId="15AF6AAD" w14:textId="77777777" w:rsidTr="006D7DA8">
        <w:trPr>
          <w:trHeight w:val="522"/>
        </w:trPr>
        <w:tc>
          <w:tcPr>
            <w:tcW w:w="562" w:type="dxa"/>
          </w:tcPr>
          <w:p w14:paraId="75B71B34" w14:textId="462992F2" w:rsidR="00C94064" w:rsidRDefault="00C94064" w:rsidP="00A5749E">
            <w:pPr>
              <w:pStyle w:val="NoSpacing"/>
              <w:jc w:val="center"/>
            </w:pPr>
          </w:p>
        </w:tc>
        <w:tc>
          <w:tcPr>
            <w:tcW w:w="1985" w:type="dxa"/>
          </w:tcPr>
          <w:p w14:paraId="0C9B8C29" w14:textId="66B4EE5F" w:rsidR="00C94064" w:rsidRDefault="00C94064" w:rsidP="00C94064">
            <w:pPr>
              <w:pStyle w:val="NoSpacing"/>
            </w:pPr>
          </w:p>
        </w:tc>
        <w:tc>
          <w:tcPr>
            <w:tcW w:w="1843" w:type="dxa"/>
          </w:tcPr>
          <w:p w14:paraId="465CB485" w14:textId="5298F551" w:rsidR="00C94064" w:rsidRDefault="00C94064" w:rsidP="00C94064">
            <w:pPr>
              <w:pStyle w:val="NoSpacing"/>
            </w:pPr>
          </w:p>
        </w:tc>
        <w:tc>
          <w:tcPr>
            <w:tcW w:w="708" w:type="dxa"/>
          </w:tcPr>
          <w:p w14:paraId="6D8631EC" w14:textId="3E8D9C30" w:rsidR="00C94064" w:rsidRDefault="00C94064" w:rsidP="00C94064">
            <w:pPr>
              <w:pStyle w:val="NoSpacing"/>
            </w:pPr>
          </w:p>
        </w:tc>
        <w:tc>
          <w:tcPr>
            <w:tcW w:w="709" w:type="dxa"/>
          </w:tcPr>
          <w:p w14:paraId="5036223F" w14:textId="50072E72" w:rsidR="00C94064" w:rsidRDefault="00C94064" w:rsidP="00C94064">
            <w:pPr>
              <w:pStyle w:val="NoSpacing"/>
            </w:pPr>
          </w:p>
        </w:tc>
        <w:tc>
          <w:tcPr>
            <w:tcW w:w="709" w:type="dxa"/>
          </w:tcPr>
          <w:p w14:paraId="47CC99F0" w14:textId="45E07C23" w:rsidR="00C94064" w:rsidRDefault="00C94064" w:rsidP="00C94064">
            <w:pPr>
              <w:pStyle w:val="NoSpacing"/>
            </w:pPr>
          </w:p>
        </w:tc>
        <w:tc>
          <w:tcPr>
            <w:tcW w:w="5670" w:type="dxa"/>
          </w:tcPr>
          <w:p w14:paraId="0F3A57DE" w14:textId="6FC3CEC6" w:rsidR="00C94064" w:rsidRDefault="00C94064" w:rsidP="00C94064">
            <w:pPr>
              <w:pStyle w:val="NoSpacing"/>
            </w:pPr>
          </w:p>
        </w:tc>
        <w:tc>
          <w:tcPr>
            <w:tcW w:w="709" w:type="dxa"/>
          </w:tcPr>
          <w:p w14:paraId="4C49A4A8" w14:textId="7411F3D3" w:rsidR="00C94064" w:rsidRDefault="00C94064" w:rsidP="00C94064">
            <w:pPr>
              <w:pStyle w:val="NoSpacing"/>
            </w:pPr>
          </w:p>
        </w:tc>
        <w:tc>
          <w:tcPr>
            <w:tcW w:w="708" w:type="dxa"/>
          </w:tcPr>
          <w:p w14:paraId="403EA609" w14:textId="7EEA0D6C" w:rsidR="00C94064" w:rsidRDefault="00C94064" w:rsidP="00C94064">
            <w:pPr>
              <w:pStyle w:val="NoSpacing"/>
            </w:pPr>
          </w:p>
        </w:tc>
        <w:tc>
          <w:tcPr>
            <w:tcW w:w="709" w:type="dxa"/>
          </w:tcPr>
          <w:p w14:paraId="3E747B6A" w14:textId="5AD38033" w:rsidR="00C94064" w:rsidRDefault="00C94064" w:rsidP="00C94064">
            <w:pPr>
              <w:pStyle w:val="NoSpacing"/>
            </w:pPr>
          </w:p>
        </w:tc>
      </w:tr>
      <w:tr w:rsidR="00100891" w14:paraId="062F465D" w14:textId="77777777" w:rsidTr="006D7DA8">
        <w:trPr>
          <w:trHeight w:val="522"/>
        </w:trPr>
        <w:tc>
          <w:tcPr>
            <w:tcW w:w="562" w:type="dxa"/>
          </w:tcPr>
          <w:p w14:paraId="059C282C" w14:textId="3B416B0F" w:rsidR="00C94064" w:rsidRDefault="00C94064" w:rsidP="00A5749E">
            <w:pPr>
              <w:pStyle w:val="NoSpacing"/>
              <w:jc w:val="center"/>
            </w:pPr>
          </w:p>
        </w:tc>
        <w:tc>
          <w:tcPr>
            <w:tcW w:w="1985" w:type="dxa"/>
          </w:tcPr>
          <w:p w14:paraId="52BDD1BC" w14:textId="23C442BF" w:rsidR="00C94064" w:rsidRDefault="00C94064" w:rsidP="00C94064">
            <w:pPr>
              <w:pStyle w:val="NoSpacing"/>
            </w:pPr>
          </w:p>
        </w:tc>
        <w:tc>
          <w:tcPr>
            <w:tcW w:w="1843" w:type="dxa"/>
          </w:tcPr>
          <w:p w14:paraId="57240A83" w14:textId="18FFAE09" w:rsidR="00C94064" w:rsidRDefault="00C94064" w:rsidP="00C94064">
            <w:pPr>
              <w:pStyle w:val="NoSpacing"/>
            </w:pPr>
          </w:p>
        </w:tc>
        <w:tc>
          <w:tcPr>
            <w:tcW w:w="708" w:type="dxa"/>
          </w:tcPr>
          <w:p w14:paraId="1CB42F0A" w14:textId="520BE819" w:rsidR="00C94064" w:rsidRDefault="00C94064" w:rsidP="00C94064">
            <w:pPr>
              <w:pStyle w:val="NoSpacing"/>
            </w:pPr>
          </w:p>
        </w:tc>
        <w:tc>
          <w:tcPr>
            <w:tcW w:w="709" w:type="dxa"/>
          </w:tcPr>
          <w:p w14:paraId="477D583E" w14:textId="39CEEAA1" w:rsidR="00C94064" w:rsidRDefault="00C94064" w:rsidP="00C94064">
            <w:pPr>
              <w:pStyle w:val="NoSpacing"/>
            </w:pPr>
          </w:p>
        </w:tc>
        <w:tc>
          <w:tcPr>
            <w:tcW w:w="709" w:type="dxa"/>
          </w:tcPr>
          <w:p w14:paraId="2EAF128C" w14:textId="7737FC17" w:rsidR="00C94064" w:rsidRDefault="00C94064" w:rsidP="00C94064">
            <w:pPr>
              <w:pStyle w:val="NoSpacing"/>
            </w:pPr>
          </w:p>
        </w:tc>
        <w:tc>
          <w:tcPr>
            <w:tcW w:w="5670" w:type="dxa"/>
          </w:tcPr>
          <w:p w14:paraId="0D675E67" w14:textId="0F4222A6" w:rsidR="00C94064" w:rsidRDefault="00C94064" w:rsidP="00C94064">
            <w:pPr>
              <w:pStyle w:val="NoSpacing"/>
            </w:pPr>
          </w:p>
        </w:tc>
        <w:tc>
          <w:tcPr>
            <w:tcW w:w="709" w:type="dxa"/>
          </w:tcPr>
          <w:p w14:paraId="519D4B37" w14:textId="330CDB34" w:rsidR="00C94064" w:rsidRDefault="00C94064" w:rsidP="00C94064">
            <w:pPr>
              <w:pStyle w:val="NoSpacing"/>
            </w:pPr>
          </w:p>
        </w:tc>
        <w:tc>
          <w:tcPr>
            <w:tcW w:w="708" w:type="dxa"/>
          </w:tcPr>
          <w:p w14:paraId="1A5B66DB" w14:textId="7A6C97EA" w:rsidR="00C94064" w:rsidRDefault="00C94064" w:rsidP="00C94064">
            <w:pPr>
              <w:pStyle w:val="NoSpacing"/>
            </w:pPr>
          </w:p>
        </w:tc>
        <w:tc>
          <w:tcPr>
            <w:tcW w:w="709" w:type="dxa"/>
          </w:tcPr>
          <w:p w14:paraId="3F85AC49" w14:textId="43F71EFD" w:rsidR="00C94064" w:rsidRDefault="00C94064" w:rsidP="00C94064">
            <w:pPr>
              <w:pStyle w:val="NoSpacing"/>
            </w:pPr>
          </w:p>
        </w:tc>
      </w:tr>
      <w:tr w:rsidR="009134A9" w14:paraId="0DF96A44" w14:textId="77777777" w:rsidTr="006D7DA8">
        <w:trPr>
          <w:trHeight w:val="2165"/>
        </w:trPr>
        <w:tc>
          <w:tcPr>
            <w:tcW w:w="14312" w:type="dxa"/>
            <w:gridSpan w:val="10"/>
          </w:tcPr>
          <w:p w14:paraId="220D24E1" w14:textId="6D4C91F2" w:rsidR="009134A9" w:rsidRDefault="00395694" w:rsidP="00C94064">
            <w:pPr>
              <w:pStyle w:val="NoSpacing"/>
            </w:pPr>
            <w:r>
              <w:lastRenderedPageBreak/>
              <w:t>Additional notes</w:t>
            </w:r>
          </w:p>
          <w:p w14:paraId="24C0CA87" w14:textId="1834A807" w:rsidR="0019385E" w:rsidRDefault="0019385E" w:rsidP="00C94064">
            <w:pPr>
              <w:pStyle w:val="NoSpacing"/>
            </w:pPr>
          </w:p>
          <w:p w14:paraId="371EC313" w14:textId="495A46D8" w:rsidR="00BB6218" w:rsidRDefault="00BB6218" w:rsidP="00BB6218">
            <w:pPr>
              <w:pStyle w:val="NoSpacing"/>
              <w:numPr>
                <w:ilvl w:val="0"/>
                <w:numId w:val="3"/>
              </w:numPr>
            </w:pPr>
            <w:r>
              <w:t>At all times the NFAS rulebook takes precedence</w:t>
            </w:r>
          </w:p>
          <w:p w14:paraId="275C9E4B" w14:textId="7CF5808D" w:rsidR="00A16C58" w:rsidRDefault="003C0F15" w:rsidP="00BB6218">
            <w:pPr>
              <w:pStyle w:val="NoSpacing"/>
              <w:numPr>
                <w:ilvl w:val="0"/>
                <w:numId w:val="3"/>
              </w:numPr>
            </w:pPr>
            <w:r>
              <w:t xml:space="preserve">All marshals must have read the ‘Roles and Function of a Marshal’ document available in the </w:t>
            </w:r>
            <w:r w:rsidR="002F75FE">
              <w:t>Club Pack in the Downloads section of the website</w:t>
            </w:r>
          </w:p>
          <w:p w14:paraId="3CFD2998" w14:textId="049F8EE7" w:rsidR="0019385E" w:rsidRDefault="0019385E" w:rsidP="00BB6218">
            <w:pPr>
              <w:pStyle w:val="NoSpacing"/>
              <w:numPr>
                <w:ilvl w:val="0"/>
                <w:numId w:val="3"/>
              </w:numPr>
            </w:pPr>
            <w:r>
              <w:t xml:space="preserve">At all times have care for the environment </w:t>
            </w:r>
          </w:p>
          <w:p w14:paraId="2E20E0F7" w14:textId="7E1E949C" w:rsidR="0019385E" w:rsidRDefault="0019385E" w:rsidP="00BB6218">
            <w:pPr>
              <w:pStyle w:val="NoSpacing"/>
              <w:numPr>
                <w:ilvl w:val="0"/>
                <w:numId w:val="3"/>
              </w:numPr>
            </w:pPr>
            <w:r>
              <w:t>At all times follow the NFAS rules and etiquette</w:t>
            </w:r>
          </w:p>
          <w:p w14:paraId="609888E5" w14:textId="77777777" w:rsidR="00182FBE" w:rsidRDefault="00182FBE" w:rsidP="00182FBE">
            <w:pPr>
              <w:pStyle w:val="NoSpacing"/>
              <w:numPr>
                <w:ilvl w:val="0"/>
                <w:numId w:val="3"/>
              </w:numPr>
            </w:pPr>
            <w:r>
              <w:t>All risk assessments must be reviewed regularly, particularly after any changes</w:t>
            </w:r>
          </w:p>
          <w:p w14:paraId="00715E20" w14:textId="2BD301CF" w:rsidR="00BB6218" w:rsidRDefault="00BB6218" w:rsidP="00BB6218">
            <w:pPr>
              <w:pStyle w:val="NoSpacing"/>
              <w:numPr>
                <w:ilvl w:val="0"/>
                <w:numId w:val="3"/>
              </w:numPr>
            </w:pPr>
            <w:r>
              <w:t>See other relevant risk assessments</w:t>
            </w:r>
          </w:p>
          <w:p w14:paraId="0BE291A0" w14:textId="72C9431F" w:rsidR="00BB6218" w:rsidRDefault="00BB6218" w:rsidP="00C94064">
            <w:pPr>
              <w:pStyle w:val="NoSpacing"/>
            </w:pPr>
          </w:p>
        </w:tc>
      </w:tr>
    </w:tbl>
    <w:p w14:paraId="08B1E4F9" w14:textId="2BA9D83C" w:rsidR="00C94064" w:rsidRDefault="00C94064" w:rsidP="00C94064">
      <w:pPr>
        <w:pStyle w:val="NoSpacing"/>
      </w:pPr>
    </w:p>
    <w:p w14:paraId="2DD93CFB" w14:textId="02053218" w:rsidR="00C94064" w:rsidRDefault="00C94064" w:rsidP="00C94064">
      <w:pPr>
        <w:pStyle w:val="NoSpacing"/>
      </w:pPr>
    </w:p>
    <w:p w14:paraId="1C5F6C15" w14:textId="1A818A36" w:rsidR="00C94064" w:rsidRDefault="00C94064" w:rsidP="00C9406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418"/>
        <w:gridCol w:w="3544"/>
        <w:gridCol w:w="992"/>
        <w:gridCol w:w="2891"/>
      </w:tblGrid>
      <w:tr w:rsidR="00395694" w14:paraId="169E50D6" w14:textId="77777777" w:rsidTr="004140B0">
        <w:tc>
          <w:tcPr>
            <w:tcW w:w="1985" w:type="dxa"/>
          </w:tcPr>
          <w:p w14:paraId="4C4BD7BE" w14:textId="1B1E3FCD" w:rsidR="00395694" w:rsidRDefault="00395694" w:rsidP="004140B0">
            <w:pPr>
              <w:pStyle w:val="NoSpacing"/>
              <w:jc w:val="right"/>
            </w:pPr>
            <w:r>
              <w:t>Assessor signature: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4A067A5" w14:textId="77777777" w:rsidR="00395694" w:rsidRDefault="00395694" w:rsidP="00C94064">
            <w:pPr>
              <w:pStyle w:val="NoSpacing"/>
            </w:pPr>
          </w:p>
        </w:tc>
        <w:tc>
          <w:tcPr>
            <w:tcW w:w="1418" w:type="dxa"/>
          </w:tcPr>
          <w:p w14:paraId="68B4F3B0" w14:textId="6AAF26B5" w:rsidR="00395694" w:rsidRDefault="00395694" w:rsidP="004140B0">
            <w:pPr>
              <w:pStyle w:val="NoSpacing"/>
              <w:jc w:val="right"/>
            </w:pPr>
            <w:r>
              <w:t>Print name: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0F5A379" w14:textId="77777777" w:rsidR="00395694" w:rsidRDefault="00395694" w:rsidP="00C94064">
            <w:pPr>
              <w:pStyle w:val="NoSpacing"/>
            </w:pPr>
          </w:p>
        </w:tc>
        <w:tc>
          <w:tcPr>
            <w:tcW w:w="992" w:type="dxa"/>
          </w:tcPr>
          <w:p w14:paraId="6A8D0816" w14:textId="0E7DF11F" w:rsidR="00395694" w:rsidRDefault="00395694" w:rsidP="004140B0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3F7C1780" w14:textId="77777777" w:rsidR="00395694" w:rsidRDefault="00395694" w:rsidP="00C94064">
            <w:pPr>
              <w:pStyle w:val="NoSpacing"/>
            </w:pPr>
          </w:p>
        </w:tc>
      </w:tr>
    </w:tbl>
    <w:p w14:paraId="193783E6" w14:textId="01CBC781" w:rsidR="00C94064" w:rsidRDefault="00C94064" w:rsidP="00C94064">
      <w:pPr>
        <w:pStyle w:val="NoSpacing"/>
      </w:pPr>
    </w:p>
    <w:p w14:paraId="36177498" w14:textId="7A573AE3" w:rsidR="00395694" w:rsidRDefault="00395694">
      <w:pPr>
        <w:pStyle w:val="NoSpacing"/>
      </w:pPr>
    </w:p>
    <w:p w14:paraId="7F7B2221" w14:textId="31D93C02" w:rsidR="00395694" w:rsidRDefault="0039569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418"/>
        <w:gridCol w:w="3544"/>
        <w:gridCol w:w="992"/>
        <w:gridCol w:w="2891"/>
      </w:tblGrid>
      <w:tr w:rsidR="00395694" w14:paraId="598055A5" w14:textId="77777777" w:rsidTr="004140B0">
        <w:tc>
          <w:tcPr>
            <w:tcW w:w="1985" w:type="dxa"/>
          </w:tcPr>
          <w:p w14:paraId="28DA13D6" w14:textId="2C4D3129" w:rsidR="00395694" w:rsidRDefault="00395694" w:rsidP="004140B0">
            <w:pPr>
              <w:pStyle w:val="NoSpacing"/>
              <w:jc w:val="right"/>
            </w:pPr>
            <w:r>
              <w:t>Implemented by: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137BECD" w14:textId="77777777" w:rsidR="00395694" w:rsidRDefault="00395694" w:rsidP="008C0417">
            <w:pPr>
              <w:pStyle w:val="NoSpacing"/>
            </w:pPr>
          </w:p>
        </w:tc>
        <w:tc>
          <w:tcPr>
            <w:tcW w:w="1418" w:type="dxa"/>
          </w:tcPr>
          <w:p w14:paraId="629F91F1" w14:textId="77777777" w:rsidR="00395694" w:rsidRDefault="00395694" w:rsidP="004140B0">
            <w:pPr>
              <w:pStyle w:val="NoSpacing"/>
              <w:jc w:val="right"/>
            </w:pPr>
            <w:r>
              <w:t>Print name: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AEB1BB" w14:textId="77777777" w:rsidR="00395694" w:rsidRDefault="00395694" w:rsidP="008C0417">
            <w:pPr>
              <w:pStyle w:val="NoSpacing"/>
            </w:pPr>
          </w:p>
        </w:tc>
        <w:tc>
          <w:tcPr>
            <w:tcW w:w="992" w:type="dxa"/>
          </w:tcPr>
          <w:p w14:paraId="2EE50AFB" w14:textId="77777777" w:rsidR="00395694" w:rsidRDefault="00395694" w:rsidP="004140B0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23E313EE" w14:textId="77777777" w:rsidR="00395694" w:rsidRDefault="00395694" w:rsidP="008C0417">
            <w:pPr>
              <w:pStyle w:val="NoSpacing"/>
            </w:pPr>
          </w:p>
        </w:tc>
      </w:tr>
      <w:tr w:rsidR="00395694" w14:paraId="7F10912F" w14:textId="77777777" w:rsidTr="004140B0">
        <w:trPr>
          <w:gridAfter w:val="4"/>
          <w:wAfter w:w="8845" w:type="dxa"/>
          <w:trHeight w:val="1034"/>
        </w:trPr>
        <w:tc>
          <w:tcPr>
            <w:tcW w:w="1985" w:type="dxa"/>
            <w:vAlign w:val="bottom"/>
          </w:tcPr>
          <w:p w14:paraId="5FFC6A58" w14:textId="6EFCDC25" w:rsidR="00395694" w:rsidRDefault="00395694" w:rsidP="004140B0">
            <w:pPr>
              <w:pStyle w:val="NoSpacing"/>
              <w:jc w:val="right"/>
            </w:pPr>
            <w:r>
              <w:t>Position</w:t>
            </w:r>
            <w:r w:rsidR="004140B0"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8A38F" w14:textId="53C8E1A4" w:rsidR="004140B0" w:rsidRDefault="004140B0" w:rsidP="008C0417">
            <w:pPr>
              <w:pStyle w:val="NoSpacing"/>
            </w:pPr>
          </w:p>
        </w:tc>
      </w:tr>
    </w:tbl>
    <w:p w14:paraId="75DFE17B" w14:textId="7DB04336" w:rsidR="00395694" w:rsidRDefault="00395694">
      <w:pPr>
        <w:pStyle w:val="NoSpacing"/>
        <w:rPr>
          <w:b/>
          <w:bCs/>
        </w:rPr>
      </w:pPr>
    </w:p>
    <w:tbl>
      <w:tblPr>
        <w:tblStyle w:val="TableGrid"/>
        <w:tblpPr w:leftFromText="180" w:rightFromText="180" w:vertAnchor="text" w:horzAnchor="margin" w:tblpY="8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2127"/>
        <w:gridCol w:w="2976"/>
      </w:tblGrid>
      <w:tr w:rsidR="004E4E24" w14:paraId="00E03413" w14:textId="77777777" w:rsidTr="004E4E24">
        <w:tc>
          <w:tcPr>
            <w:tcW w:w="1985" w:type="dxa"/>
          </w:tcPr>
          <w:p w14:paraId="175D127A" w14:textId="495B0584" w:rsidR="004E4E24" w:rsidRDefault="004E4E24" w:rsidP="004E4E24">
            <w:pPr>
              <w:pStyle w:val="NoSpacing"/>
              <w:jc w:val="right"/>
            </w:pPr>
            <w:r>
              <w:t>Implemented date: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89A8CD6" w14:textId="77777777" w:rsidR="004E4E24" w:rsidRDefault="004E4E24" w:rsidP="004E4E24">
            <w:pPr>
              <w:pStyle w:val="NoSpacing"/>
            </w:pPr>
          </w:p>
        </w:tc>
        <w:tc>
          <w:tcPr>
            <w:tcW w:w="2127" w:type="dxa"/>
          </w:tcPr>
          <w:p w14:paraId="0C19E8A1" w14:textId="65124C08" w:rsidR="004E4E24" w:rsidRDefault="00E52DCB" w:rsidP="004E4E24">
            <w:pPr>
              <w:pStyle w:val="NoSpacing"/>
              <w:jc w:val="right"/>
            </w:pPr>
            <w:r>
              <w:t>Last reviewed</w:t>
            </w:r>
            <w:r w:rsidR="004E4E24">
              <w:t xml:space="preserve"> date: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8FE17C4" w14:textId="77777777" w:rsidR="004E4E24" w:rsidRDefault="004E4E24" w:rsidP="004E4E24">
            <w:pPr>
              <w:pStyle w:val="NoSpacing"/>
            </w:pPr>
          </w:p>
        </w:tc>
      </w:tr>
    </w:tbl>
    <w:p w14:paraId="6E0F59D6" w14:textId="49B1D08F" w:rsidR="004140B0" w:rsidRDefault="004140B0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2528" w:type="dxa"/>
        <w:tblInd w:w="88" w:type="dxa"/>
        <w:tblLook w:val="0000" w:firstRow="0" w:lastRow="0" w:firstColumn="0" w:lastColumn="0" w:noHBand="0" w:noVBand="0"/>
      </w:tblPr>
      <w:tblGrid>
        <w:gridCol w:w="680"/>
        <w:gridCol w:w="780"/>
        <w:gridCol w:w="400"/>
        <w:gridCol w:w="1245"/>
        <w:gridCol w:w="1779"/>
        <w:gridCol w:w="1296"/>
        <w:gridCol w:w="536"/>
        <w:gridCol w:w="5812"/>
      </w:tblGrid>
      <w:tr w:rsidR="004140B0" w:rsidRPr="00682061" w14:paraId="3CBA959A" w14:textId="277D07FE" w:rsidTr="004140B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6A40C" w14:textId="77777777" w:rsidR="004140B0" w:rsidRPr="00682061" w:rsidRDefault="004140B0" w:rsidP="008C0417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E602823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0C75E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1D3658" w14:textId="4638173E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SEVERITY</w:t>
            </w:r>
          </w:p>
        </w:tc>
        <w:tc>
          <w:tcPr>
            <w:tcW w:w="53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582C6F5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57768" w14:textId="77777777" w:rsidR="004140B0" w:rsidRDefault="004140B0" w:rsidP="004140B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The risk is assessed as high if the value is 7 to 9 (</w:t>
            </w:r>
            <w:r w:rsidRPr="004140B0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>Red</w:t>
            </w:r>
            <w:r>
              <w:rPr>
                <w:rFonts w:ascii="Calibri" w:hAnsi="Calibri" w:cs="Calibri"/>
                <w:lang w:eastAsia="en-GB"/>
              </w:rPr>
              <w:t xml:space="preserve">).  </w:t>
            </w:r>
          </w:p>
          <w:p w14:paraId="7FBC9B54" w14:textId="77777777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</w:p>
          <w:p w14:paraId="46E75EC8" w14:textId="1BD2C42C" w:rsidR="004140B0" w:rsidRP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i/>
                <w:iCs/>
                <w:lang w:eastAsia="en-GB"/>
              </w:rPr>
            </w:pPr>
            <w:r w:rsidRPr="004140B0">
              <w:rPr>
                <w:rFonts w:ascii="Calibri" w:hAnsi="Calibri" w:cs="Calibri"/>
                <w:i/>
                <w:iCs/>
                <w:lang w:eastAsia="en-GB"/>
              </w:rPr>
              <w:t>It is unacceptable for this level of risk to remain, and additional measure shall be put into place.</w:t>
            </w:r>
          </w:p>
          <w:p w14:paraId="75221833" w14:textId="77777777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</w:p>
          <w:p w14:paraId="704A9DFF" w14:textId="77777777" w:rsidR="004140B0" w:rsidRDefault="004140B0" w:rsidP="004140B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The risk is assessed as medium if the value is 4 to 6 (</w:t>
            </w:r>
            <w:r w:rsidRPr="004140B0">
              <w:rPr>
                <w:rFonts w:ascii="Calibri" w:hAnsi="Calibri" w:cs="Calibri"/>
                <w:b/>
                <w:bCs/>
                <w:color w:val="ED7D31" w:themeColor="accent2"/>
                <w:lang w:eastAsia="en-GB"/>
              </w:rPr>
              <w:t>Amber</w:t>
            </w:r>
            <w:r>
              <w:rPr>
                <w:rFonts w:ascii="Calibri" w:hAnsi="Calibri" w:cs="Calibri"/>
                <w:lang w:eastAsia="en-GB"/>
              </w:rPr>
              <w:t xml:space="preserve">).  </w:t>
            </w:r>
          </w:p>
          <w:p w14:paraId="7886AC9E" w14:textId="77777777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</w:p>
          <w:p w14:paraId="7ACC70C6" w14:textId="799C3413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This activity can only take place with committee authorisation and additional measure should be looked at.</w:t>
            </w:r>
          </w:p>
          <w:p w14:paraId="100F5EFC" w14:textId="77777777" w:rsidR="004140B0" w:rsidRPr="004140B0" w:rsidRDefault="004140B0" w:rsidP="004140B0">
            <w:pPr>
              <w:pStyle w:val="ListParagraph"/>
              <w:rPr>
                <w:rFonts w:ascii="Calibri" w:hAnsi="Calibri" w:cs="Calibri"/>
                <w:lang w:eastAsia="en-GB"/>
              </w:rPr>
            </w:pPr>
          </w:p>
          <w:p w14:paraId="4AE0D613" w14:textId="36DA682E" w:rsidR="004140B0" w:rsidRDefault="004140B0" w:rsidP="004140B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The risk is assessed a slow if the value is 1 to 3 (</w:t>
            </w:r>
            <w:r w:rsidRPr="004140B0">
              <w:rPr>
                <w:rFonts w:ascii="Calibri" w:hAnsi="Calibri" w:cs="Calibri"/>
                <w:b/>
                <w:bCs/>
                <w:color w:val="92D050"/>
                <w:lang w:eastAsia="en-GB"/>
              </w:rPr>
              <w:t>Green</w:t>
            </w:r>
            <w:r>
              <w:rPr>
                <w:rFonts w:ascii="Calibri" w:hAnsi="Calibri" w:cs="Calibri"/>
                <w:lang w:eastAsia="en-GB"/>
              </w:rPr>
              <w:t xml:space="preserve">).  </w:t>
            </w:r>
          </w:p>
          <w:p w14:paraId="34A433A8" w14:textId="77777777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</w:p>
          <w:p w14:paraId="02A8605D" w14:textId="2E816248" w:rsidR="004140B0" w:rsidRP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The activity can take place and no additional measure are required.</w:t>
            </w:r>
          </w:p>
        </w:tc>
      </w:tr>
      <w:tr w:rsidR="004140B0" w:rsidRPr="00682061" w14:paraId="3DA7AE13" w14:textId="504A7C01" w:rsidTr="004140B0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A014C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9DF8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9195F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F2907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Trivial injury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05D161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Minor injury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3E35EE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Major injury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3FC2E0BB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40575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4140B0" w:rsidRPr="00682061" w14:paraId="451AB98F" w14:textId="7C51E65D" w:rsidTr="004140B0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DD4BC" w14:textId="77777777" w:rsidR="004140B0" w:rsidRPr="00682061" w:rsidRDefault="004140B0" w:rsidP="008C0417">
            <w:pPr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 xml:space="preserve">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767153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61F3F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09912B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LOW (1)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13244C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MEDIUM (2)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642CE2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HIGH (3)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2AA3FD20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79F0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4140B0" w:rsidRPr="00682061" w14:paraId="51BFF868" w14:textId="014FB85C" w:rsidTr="004140B0">
        <w:trPr>
          <w:cantSplit/>
          <w:trHeight w:val="1134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</w:tcPr>
          <w:p w14:paraId="2D4D8C86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PROBABILITY AND LIKELYHOOD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314C7E6" w14:textId="77777777" w:rsidR="004140B0" w:rsidRPr="00682061" w:rsidRDefault="004140B0" w:rsidP="008C0417">
            <w:pPr>
              <w:ind w:left="113" w:right="113"/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Unlikely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58684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49464620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7FD211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4EBB65E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A8F6751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416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4140B0" w:rsidRPr="00682061" w14:paraId="64DFDC4E" w14:textId="162AEB97" w:rsidTr="004140B0">
        <w:trPr>
          <w:cantSplit/>
          <w:trHeight w:val="113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CA999D4" w14:textId="77777777" w:rsidR="004140B0" w:rsidRPr="00682061" w:rsidRDefault="004140B0" w:rsidP="008C0417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17F3102" w14:textId="77777777" w:rsidR="004140B0" w:rsidRPr="00682061" w:rsidRDefault="004140B0" w:rsidP="008C0417">
            <w:pPr>
              <w:ind w:left="113" w:right="113"/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Likely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87EF26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4EE3AFB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14:paraId="62596F2C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C0AC979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9E01BF9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CB5CF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4140B0" w:rsidRPr="00682061" w14:paraId="14FEEB54" w14:textId="203C7AF4" w:rsidTr="004140B0">
        <w:trPr>
          <w:cantSplit/>
          <w:trHeight w:val="113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1382C2" w14:textId="77777777" w:rsidR="004140B0" w:rsidRPr="00682061" w:rsidRDefault="004140B0" w:rsidP="008C0417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68C584B" w14:textId="77777777" w:rsidR="004140B0" w:rsidRPr="00682061" w:rsidRDefault="004140B0" w:rsidP="008C0417">
            <w:pPr>
              <w:ind w:left="113" w:right="113"/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Highly likely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40CFD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1F13144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14:paraId="39FE0E36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273F15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4140B0">
              <w:rPr>
                <w:rFonts w:ascii="Calibri" w:hAnsi="Calibri" w:cs="Calibri"/>
                <w:color w:val="FFFFFF" w:themeColor="background1"/>
                <w:lang w:eastAsia="en-GB"/>
              </w:rPr>
              <w:t>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6DE4485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D45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</w:tbl>
    <w:p w14:paraId="556B70EB" w14:textId="0CE65A48" w:rsidR="004140B0" w:rsidRDefault="004140B0">
      <w:pPr>
        <w:pStyle w:val="NoSpacing"/>
        <w:rPr>
          <w:b/>
          <w:bCs/>
        </w:rPr>
      </w:pPr>
    </w:p>
    <w:p w14:paraId="7C222331" w14:textId="44AD00FE" w:rsidR="004140B0" w:rsidRDefault="004140B0">
      <w:pPr>
        <w:pStyle w:val="NoSpacing"/>
        <w:rPr>
          <w:b/>
          <w:bCs/>
        </w:rPr>
      </w:pPr>
    </w:p>
    <w:p w14:paraId="3C0BE338" w14:textId="2F18B81B" w:rsidR="004140B0" w:rsidRDefault="004140B0">
      <w:pPr>
        <w:pStyle w:val="NoSpacing"/>
        <w:rPr>
          <w:b/>
          <w:bCs/>
        </w:rPr>
      </w:pPr>
    </w:p>
    <w:p w14:paraId="226B4123" w14:textId="77777777" w:rsidR="004140B0" w:rsidRPr="004140B0" w:rsidRDefault="004140B0" w:rsidP="004140B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4140B0">
        <w:rPr>
          <w:rFonts w:ascii="Calibri" w:eastAsia="Times New Roman" w:hAnsi="Calibri" w:cs="Calibri"/>
          <w:bCs/>
          <w:sz w:val="24"/>
          <w:szCs w:val="24"/>
        </w:rPr>
        <w:t>Trivial injury:</w:t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  <w:t>Basic 1</w:t>
      </w:r>
      <w:r w:rsidRPr="004140B0">
        <w:rPr>
          <w:rFonts w:ascii="Calibri" w:eastAsia="Times New Roman" w:hAnsi="Calibri" w:cs="Calibri"/>
          <w:bCs/>
          <w:sz w:val="24"/>
          <w:szCs w:val="24"/>
          <w:vertAlign w:val="superscript"/>
        </w:rPr>
        <w:t>st</w:t>
      </w:r>
      <w:r w:rsidRPr="004140B0">
        <w:rPr>
          <w:rFonts w:ascii="Calibri" w:eastAsia="Times New Roman" w:hAnsi="Calibri" w:cs="Calibri"/>
          <w:bCs/>
          <w:sz w:val="24"/>
          <w:szCs w:val="24"/>
        </w:rPr>
        <w:t xml:space="preserve"> aid or not requiring treatment at all</w:t>
      </w:r>
    </w:p>
    <w:p w14:paraId="07AEA0F4" w14:textId="77777777" w:rsidR="004140B0" w:rsidRPr="004140B0" w:rsidRDefault="004140B0" w:rsidP="004140B0">
      <w:pPr>
        <w:tabs>
          <w:tab w:val="left" w:pos="712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1615DD2" w14:textId="77777777" w:rsidR="004140B0" w:rsidRPr="004140B0" w:rsidRDefault="004140B0" w:rsidP="004140B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4140B0">
        <w:rPr>
          <w:rFonts w:ascii="Calibri" w:eastAsia="Times New Roman" w:hAnsi="Calibri" w:cs="Calibri"/>
          <w:bCs/>
          <w:sz w:val="24"/>
          <w:szCs w:val="24"/>
        </w:rPr>
        <w:t xml:space="preserve">Minor injury: </w:t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  <w:t>1</w:t>
      </w:r>
      <w:r w:rsidRPr="004140B0">
        <w:rPr>
          <w:rFonts w:ascii="Calibri" w:eastAsia="Times New Roman" w:hAnsi="Calibri" w:cs="Calibri"/>
          <w:bCs/>
          <w:sz w:val="24"/>
          <w:szCs w:val="24"/>
          <w:vertAlign w:val="superscript"/>
        </w:rPr>
        <w:t>st</w:t>
      </w:r>
      <w:r w:rsidRPr="004140B0">
        <w:rPr>
          <w:rFonts w:ascii="Calibri" w:eastAsia="Times New Roman" w:hAnsi="Calibri" w:cs="Calibri"/>
          <w:bCs/>
          <w:sz w:val="24"/>
          <w:szCs w:val="24"/>
        </w:rPr>
        <w:t xml:space="preserve"> aid and/or requiring professional medical attention or trip to hospital</w:t>
      </w:r>
    </w:p>
    <w:p w14:paraId="1F592F70" w14:textId="77777777" w:rsidR="004140B0" w:rsidRPr="004140B0" w:rsidRDefault="004140B0" w:rsidP="004140B0">
      <w:pPr>
        <w:tabs>
          <w:tab w:val="left" w:pos="712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B7D8F9D" w14:textId="77777777" w:rsidR="004140B0" w:rsidRPr="004140B0" w:rsidRDefault="004140B0" w:rsidP="004140B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4140B0">
        <w:rPr>
          <w:rFonts w:ascii="Calibri" w:eastAsia="Times New Roman" w:hAnsi="Calibri" w:cs="Calibri"/>
          <w:bCs/>
          <w:sz w:val="24"/>
          <w:szCs w:val="24"/>
        </w:rPr>
        <w:t>Major injury:</w:t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  <w:t>Disabling, life threatening or fatal</w:t>
      </w:r>
    </w:p>
    <w:p w14:paraId="625BB8B3" w14:textId="634E730E" w:rsidR="004140B0" w:rsidRDefault="004140B0">
      <w:pPr>
        <w:pStyle w:val="NoSpacing"/>
        <w:rPr>
          <w:b/>
          <w:bCs/>
        </w:rPr>
      </w:pPr>
    </w:p>
    <w:p w14:paraId="69D0E951" w14:textId="77777777" w:rsidR="001273F7" w:rsidRDefault="001273F7">
      <w:pPr>
        <w:pStyle w:val="NoSpacing"/>
        <w:rPr>
          <w:b/>
          <w:bCs/>
        </w:rPr>
      </w:pPr>
    </w:p>
    <w:p w14:paraId="2328F158" w14:textId="3A732347" w:rsidR="001273F7" w:rsidRDefault="00CD12D3">
      <w:pPr>
        <w:pStyle w:val="NoSpacing"/>
        <w:rPr>
          <w:b/>
          <w:bCs/>
        </w:rPr>
      </w:pPr>
      <w:r>
        <w:rPr>
          <w:b/>
          <w:bCs/>
        </w:rPr>
        <w:t xml:space="preserve">NFAS </w:t>
      </w:r>
      <w:r w:rsidR="001273F7">
        <w:rPr>
          <w:b/>
          <w:bCs/>
        </w:rPr>
        <w:t xml:space="preserve">Committee revision date due: </w:t>
      </w:r>
      <w:r>
        <w:rPr>
          <w:b/>
          <w:bCs/>
        </w:rPr>
        <w:t>18</w:t>
      </w:r>
      <w:r w:rsidR="001273F7">
        <w:rPr>
          <w:b/>
          <w:bCs/>
        </w:rPr>
        <w:t>/</w:t>
      </w:r>
      <w:r w:rsidR="00B02660">
        <w:rPr>
          <w:b/>
          <w:bCs/>
        </w:rPr>
        <w:t>0</w:t>
      </w:r>
      <w:r>
        <w:rPr>
          <w:b/>
          <w:bCs/>
        </w:rPr>
        <w:t>2</w:t>
      </w:r>
      <w:r w:rsidR="001273F7">
        <w:rPr>
          <w:b/>
          <w:bCs/>
        </w:rPr>
        <w:t>/202</w:t>
      </w:r>
      <w:r w:rsidR="00B02660">
        <w:rPr>
          <w:b/>
          <w:bCs/>
        </w:rPr>
        <w:t>6</w:t>
      </w:r>
    </w:p>
    <w:sectPr w:rsidR="001273F7" w:rsidSect="00221711">
      <w:headerReference w:type="first" r:id="rId7"/>
      <w:pgSz w:w="16838" w:h="11906" w:orient="landscape"/>
      <w:pgMar w:top="2023" w:right="1440" w:bottom="993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96FC" w14:textId="77777777" w:rsidR="003303C6" w:rsidRDefault="003303C6" w:rsidP="00C94064">
      <w:pPr>
        <w:spacing w:after="0" w:line="240" w:lineRule="auto"/>
      </w:pPr>
      <w:r>
        <w:separator/>
      </w:r>
    </w:p>
  </w:endnote>
  <w:endnote w:type="continuationSeparator" w:id="0">
    <w:p w14:paraId="1E2C74C7" w14:textId="77777777" w:rsidR="003303C6" w:rsidRDefault="003303C6" w:rsidP="00C9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E514" w14:textId="77777777" w:rsidR="003303C6" w:rsidRDefault="003303C6" w:rsidP="00C94064">
      <w:pPr>
        <w:spacing w:after="0" w:line="240" w:lineRule="auto"/>
      </w:pPr>
      <w:r>
        <w:separator/>
      </w:r>
    </w:p>
  </w:footnote>
  <w:footnote w:type="continuationSeparator" w:id="0">
    <w:p w14:paraId="0A3F924B" w14:textId="77777777" w:rsidR="003303C6" w:rsidRDefault="003303C6" w:rsidP="00C9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F158" w14:textId="3583670E" w:rsidR="009134A9" w:rsidRDefault="003972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F94DF" wp14:editId="05FA4C81">
              <wp:simplePos x="0" y="0"/>
              <wp:positionH relativeFrom="column">
                <wp:posOffset>2296160</wp:posOffset>
              </wp:positionH>
              <wp:positionV relativeFrom="paragraph">
                <wp:posOffset>-130810</wp:posOffset>
              </wp:positionV>
              <wp:extent cx="4275849" cy="4762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5849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AEA9B" w14:textId="77777777" w:rsidR="009134A9" w:rsidRPr="003972DF" w:rsidRDefault="009134A9" w:rsidP="009134A9">
                          <w:pPr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  <w:r w:rsidRPr="003972DF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National Field Archery Society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F94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.8pt;margin-top:-10.3pt;width:336.7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" stroked="f">
              <v:textbox>
                <w:txbxContent>
                  <w:p w14:paraId="012AEA9B" w14:textId="77777777" w:rsidR="009134A9" w:rsidRPr="003972DF" w:rsidRDefault="009134A9" w:rsidP="009134A9">
                    <w:pPr>
                      <w:rPr>
                        <w:rFonts w:ascii="Arial" w:hAnsi="Arial" w:cs="Arial"/>
                        <w:sz w:val="48"/>
                        <w:szCs w:val="48"/>
                      </w:rPr>
                    </w:pPr>
                    <w:r w:rsidRPr="003972DF">
                      <w:rPr>
                        <w:rFonts w:ascii="Arial" w:hAnsi="Arial" w:cs="Arial"/>
                        <w:sz w:val="48"/>
                        <w:szCs w:val="48"/>
                      </w:rPr>
                      <w:t>National Field Archery Society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A74EFD" wp14:editId="6561778C">
              <wp:simplePos x="0" y="0"/>
              <wp:positionH relativeFrom="column">
                <wp:posOffset>418465</wp:posOffset>
              </wp:positionH>
              <wp:positionV relativeFrom="paragraph">
                <wp:posOffset>-378460</wp:posOffset>
              </wp:positionV>
              <wp:extent cx="1323975" cy="10953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B60FB" w14:textId="77777777" w:rsidR="009134A9" w:rsidRDefault="009134A9" w:rsidP="009134A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E43B98" wp14:editId="2ADF2E84">
                                <wp:extent cx="962025" cy="994091"/>
                                <wp:effectExtent l="0" t="0" r="1270" b="0"/>
                                <wp:docPr id="6" name="Picture 6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2025" cy="9940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74EFD" id="_x0000_s1027" type="#_x0000_t202" style="position:absolute;margin-left:32.95pt;margin-top:-29.8pt;width:104.2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" stroked="f">
              <v:textbox>
                <w:txbxContent>
                  <w:p w14:paraId="0E9B60FB" w14:textId="77777777" w:rsidR="009134A9" w:rsidRDefault="009134A9" w:rsidP="009134A9">
                    <w:r>
                      <w:rPr>
                        <w:noProof/>
                      </w:rPr>
                      <w:drawing>
                        <wp:inline distT="0" distB="0" distL="0" distR="0" wp14:anchorId="79E43B98" wp14:editId="2ADF2E84">
                          <wp:extent cx="962025" cy="994091"/>
                          <wp:effectExtent l="0" t="0" r="1270" b="0"/>
                          <wp:docPr id="6" name="Picture 6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2025" cy="9940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5pt;height:75pt" o:bullet="t">
        <v:imagedata r:id="rId1" o:title="NFAS logo solid green"/>
      </v:shape>
    </w:pict>
  </w:numPicBullet>
  <w:abstractNum w:abstractNumId="0" w15:restartNumberingAfterBreak="0">
    <w:nsid w:val="3023608F"/>
    <w:multiLevelType w:val="hybridMultilevel"/>
    <w:tmpl w:val="30660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52F4"/>
    <w:multiLevelType w:val="hybridMultilevel"/>
    <w:tmpl w:val="05109086"/>
    <w:lvl w:ilvl="0" w:tplc="DE74A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1751D"/>
    <w:multiLevelType w:val="hybridMultilevel"/>
    <w:tmpl w:val="1D56DE30"/>
    <w:lvl w:ilvl="0" w:tplc="E22A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4349127">
    <w:abstractNumId w:val="2"/>
  </w:num>
  <w:num w:numId="2" w16cid:durableId="57703513">
    <w:abstractNumId w:val="0"/>
  </w:num>
  <w:num w:numId="3" w16cid:durableId="46485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64"/>
    <w:rsid w:val="00000964"/>
    <w:rsid w:val="00001494"/>
    <w:rsid w:val="00013A58"/>
    <w:rsid w:val="000175E8"/>
    <w:rsid w:val="0005640B"/>
    <w:rsid w:val="0007192C"/>
    <w:rsid w:val="00100891"/>
    <w:rsid w:val="00103E3F"/>
    <w:rsid w:val="00105FEB"/>
    <w:rsid w:val="001273F7"/>
    <w:rsid w:val="00142CA5"/>
    <w:rsid w:val="00182FBE"/>
    <w:rsid w:val="0019385E"/>
    <w:rsid w:val="001C02E2"/>
    <w:rsid w:val="00221711"/>
    <w:rsid w:val="00245992"/>
    <w:rsid w:val="00297809"/>
    <w:rsid w:val="002C2B17"/>
    <w:rsid w:val="002C5E95"/>
    <w:rsid w:val="002F75FE"/>
    <w:rsid w:val="00311509"/>
    <w:rsid w:val="003303C6"/>
    <w:rsid w:val="00393898"/>
    <w:rsid w:val="00395694"/>
    <w:rsid w:val="003972DF"/>
    <w:rsid w:val="003C0F15"/>
    <w:rsid w:val="003C5146"/>
    <w:rsid w:val="003D2751"/>
    <w:rsid w:val="003D6671"/>
    <w:rsid w:val="003E29C4"/>
    <w:rsid w:val="0040042F"/>
    <w:rsid w:val="004140B0"/>
    <w:rsid w:val="004601F0"/>
    <w:rsid w:val="004E4E24"/>
    <w:rsid w:val="004F0E6B"/>
    <w:rsid w:val="00564413"/>
    <w:rsid w:val="005D7D20"/>
    <w:rsid w:val="005E290E"/>
    <w:rsid w:val="005F5C32"/>
    <w:rsid w:val="0065038F"/>
    <w:rsid w:val="00655F63"/>
    <w:rsid w:val="00674D5D"/>
    <w:rsid w:val="006847FF"/>
    <w:rsid w:val="006A0F57"/>
    <w:rsid w:val="006C1407"/>
    <w:rsid w:val="006C64DC"/>
    <w:rsid w:val="006D7DA8"/>
    <w:rsid w:val="00700626"/>
    <w:rsid w:val="00702935"/>
    <w:rsid w:val="00702EB3"/>
    <w:rsid w:val="00726AB4"/>
    <w:rsid w:val="0077473B"/>
    <w:rsid w:val="00782F0B"/>
    <w:rsid w:val="007E6BCB"/>
    <w:rsid w:val="008207E9"/>
    <w:rsid w:val="008926DF"/>
    <w:rsid w:val="008A1DB9"/>
    <w:rsid w:val="008B7AB0"/>
    <w:rsid w:val="008D25ED"/>
    <w:rsid w:val="009134A9"/>
    <w:rsid w:val="00934A49"/>
    <w:rsid w:val="009649BD"/>
    <w:rsid w:val="009810FA"/>
    <w:rsid w:val="009B2DEE"/>
    <w:rsid w:val="009C1F6C"/>
    <w:rsid w:val="009C6615"/>
    <w:rsid w:val="00A1316E"/>
    <w:rsid w:val="00A16C58"/>
    <w:rsid w:val="00A4436B"/>
    <w:rsid w:val="00A5749E"/>
    <w:rsid w:val="00A67163"/>
    <w:rsid w:val="00AC0B6D"/>
    <w:rsid w:val="00AD20FF"/>
    <w:rsid w:val="00B02660"/>
    <w:rsid w:val="00B90C72"/>
    <w:rsid w:val="00BB6218"/>
    <w:rsid w:val="00BE046F"/>
    <w:rsid w:val="00BF5A7E"/>
    <w:rsid w:val="00C03483"/>
    <w:rsid w:val="00C52DF6"/>
    <w:rsid w:val="00C53578"/>
    <w:rsid w:val="00C94064"/>
    <w:rsid w:val="00CA7755"/>
    <w:rsid w:val="00CB206E"/>
    <w:rsid w:val="00CD12D3"/>
    <w:rsid w:val="00CE1EEA"/>
    <w:rsid w:val="00D123D4"/>
    <w:rsid w:val="00D4135A"/>
    <w:rsid w:val="00D545EB"/>
    <w:rsid w:val="00D74CD6"/>
    <w:rsid w:val="00D80CA6"/>
    <w:rsid w:val="00DB5BAA"/>
    <w:rsid w:val="00DC626E"/>
    <w:rsid w:val="00DF6A8B"/>
    <w:rsid w:val="00E33624"/>
    <w:rsid w:val="00E52DCB"/>
    <w:rsid w:val="00E72A23"/>
    <w:rsid w:val="00E9722A"/>
    <w:rsid w:val="00EE5642"/>
    <w:rsid w:val="00F87FF8"/>
    <w:rsid w:val="00FA05CA"/>
    <w:rsid w:val="00F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010FE"/>
  <w15:chartTrackingRefBased/>
  <w15:docId w15:val="{24A1A445-1EFC-459C-886B-AB9BFBB3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064"/>
  </w:style>
  <w:style w:type="paragraph" w:styleId="Footer">
    <w:name w:val="footer"/>
    <w:basedOn w:val="Normal"/>
    <w:link w:val="FooterChar"/>
    <w:uiPriority w:val="99"/>
    <w:unhideWhenUsed/>
    <w:rsid w:val="00C9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064"/>
  </w:style>
  <w:style w:type="paragraph" w:styleId="NoSpacing">
    <w:name w:val="No Spacing"/>
    <w:uiPriority w:val="1"/>
    <w:qFormat/>
    <w:rsid w:val="00C94064"/>
    <w:pPr>
      <w:spacing w:after="0" w:line="240" w:lineRule="auto"/>
    </w:pPr>
  </w:style>
  <w:style w:type="table" w:styleId="TableGrid">
    <w:name w:val="Table Grid"/>
    <w:basedOn w:val="TableNormal"/>
    <w:uiPriority w:val="39"/>
    <w:rsid w:val="00C9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447B333AC94298AD654846468CE2" ma:contentTypeVersion="16" ma:contentTypeDescription="Create a new document." ma:contentTypeScope="" ma:versionID="6b0b12b3030bd44ad1a08a587dbcb928">
  <xsd:schema xmlns:xsd="http://www.w3.org/2001/XMLSchema" xmlns:xs="http://www.w3.org/2001/XMLSchema" xmlns:p="http://schemas.microsoft.com/office/2006/metadata/properties" xmlns:ns2="b98ffa27-2aa2-4423-80ea-bad0a3de1eb6" xmlns:ns3="7151f5e9-5a96-4eca-8e56-0eb80c8bc47e" targetNamespace="http://schemas.microsoft.com/office/2006/metadata/properties" ma:root="true" ma:fieldsID="b02bcd627a5d7af950bf70d8100fb2bf" ns2:_="" ns3:_="">
    <xsd:import namespace="b98ffa27-2aa2-4423-80ea-bad0a3de1eb6"/>
    <xsd:import namespace="7151f5e9-5a96-4eca-8e56-0eb80c8bc4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ffa27-2aa2-4423-80ea-bad0a3de1e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ea3072-49dc-4a13-8c80-919e7db55498}" ma:internalName="TaxCatchAll" ma:showField="CatchAllData" ma:web="b98ffa27-2aa2-4423-80ea-bad0a3de1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f5e9-5a96-4eca-8e56-0eb80c8bc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6f213f-3f9d-402a-b9e0-7bb357ac0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9900A-EA65-4657-81DA-45F9D2A34089}"/>
</file>

<file path=customXml/itemProps2.xml><?xml version="1.0" encoding="utf-8"?>
<ds:datastoreItem xmlns:ds="http://schemas.openxmlformats.org/officeDocument/2006/customXml" ds:itemID="{9B570A7C-DF79-4DD5-8F6D-F35E89B52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Harrison</dc:creator>
  <cp:keywords/>
  <dc:description/>
  <cp:lastModifiedBy>Juliet</cp:lastModifiedBy>
  <cp:revision>7</cp:revision>
  <dcterms:created xsi:type="dcterms:W3CDTF">2023-01-28T17:25:00Z</dcterms:created>
  <dcterms:modified xsi:type="dcterms:W3CDTF">2023-02-18T16:24:00Z</dcterms:modified>
</cp:coreProperties>
</file>